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B21" w:rsidRPr="001A3B21" w:rsidRDefault="001A3B21" w:rsidP="001A3B21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en-GB"/>
        </w:rPr>
      </w:pPr>
      <w:r w:rsidRPr="001A3B21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en-GB"/>
        </w:rPr>
        <w:t>CE SUNT BENEFICIILE DE ASISTENŢĂ SOCIALĂ?</w:t>
      </w:r>
    </w:p>
    <w:p w:rsidR="001A3B21" w:rsidRPr="001A3B21" w:rsidRDefault="001A3B21" w:rsidP="001A3B21">
      <w:pPr>
        <w:shd w:val="clear" w:color="auto" w:fill="FFFFFF"/>
        <w:spacing w:after="300" w:line="240" w:lineRule="auto"/>
        <w:ind w:firstLine="720"/>
        <w:jc w:val="both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bookmarkStart w:id="0" w:name="_GoBack"/>
      <w:bookmarkEnd w:id="0"/>
      <w:proofErr w:type="spellStart"/>
      <w:proofErr w:type="gram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Beneficiile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de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asistenţă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socială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,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componentă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a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sistemului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naţional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de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protecţie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socială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,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sunt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măsuri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de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redistribuţie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financiară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destinate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persoanelor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sau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familiilor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care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întrunesc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condiţiile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de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eligibilitate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prevăzute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de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lege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,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iar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serviciile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sociale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reprezintă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ansamblul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complex de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măsuri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şi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acţiuni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realizate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pentru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a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răspunde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nevoilor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sociale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ale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persoanelor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,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familiilor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,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grupurilor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sau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comunităţilor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,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în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vederea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prevenirii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şi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depăşirii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unor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situaţii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de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dificultate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,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vulnerabilitate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ori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dependenţă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,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pentru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creşterea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calităţii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vieţii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şi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promovarea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coeziunii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sociale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.</w:t>
      </w:r>
      <w:proofErr w:type="gramEnd"/>
    </w:p>
    <w:p w:rsidR="001A3B21" w:rsidRPr="001A3B21" w:rsidRDefault="001A3B21" w:rsidP="001A3B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3B21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std="t" o:hrnoshade="t" o:hr="t" fillcolor="#ddd" stroked="f"/>
        </w:pict>
      </w:r>
    </w:p>
    <w:p w:rsidR="001A3B21" w:rsidRPr="001A3B21" w:rsidRDefault="001A3B21" w:rsidP="001A3B21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Principalele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tipuri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de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beneficii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de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asistenţă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socială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acordate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ţintit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anumitor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categorii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de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beneficiari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sunt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următoarele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:</w:t>
      </w:r>
    </w:p>
    <w:p w:rsidR="001A3B21" w:rsidRPr="001A3B21" w:rsidRDefault="001A3B21" w:rsidP="001A3B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Sprijin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acordat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familiilor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cu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venituri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reduse</w:t>
      </w:r>
      <w:proofErr w:type="spellEnd"/>
    </w:p>
    <w:p w:rsidR="001A3B21" w:rsidRPr="001A3B21" w:rsidRDefault="001A3B21" w:rsidP="001A3B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Ajutorul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de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incluziune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;</w:t>
      </w:r>
    </w:p>
    <w:p w:rsidR="001A3B21" w:rsidRPr="001A3B21" w:rsidRDefault="001A3B21" w:rsidP="001A3B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Ajutorul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pentru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familia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cu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copii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;</w:t>
      </w:r>
    </w:p>
    <w:p w:rsidR="001A3B21" w:rsidRPr="001A3B21" w:rsidRDefault="001A3B21" w:rsidP="001A3B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Ajutorul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 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încălzire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;</w:t>
      </w:r>
    </w:p>
    <w:p w:rsidR="001A3B21" w:rsidRPr="001A3B21" w:rsidRDefault="001A3B21" w:rsidP="001A3B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Politici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familiale</w:t>
      </w:r>
      <w:proofErr w:type="spellEnd"/>
    </w:p>
    <w:p w:rsidR="001A3B21" w:rsidRPr="001A3B21" w:rsidRDefault="001A3B21" w:rsidP="001A3B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Alocaţia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de stat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pentru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copii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;</w:t>
      </w:r>
    </w:p>
    <w:p w:rsidR="001A3B21" w:rsidRPr="001A3B21" w:rsidRDefault="001A3B21" w:rsidP="001A3B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Alocaţia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de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plasament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;</w:t>
      </w:r>
    </w:p>
    <w:p w:rsidR="001A3B21" w:rsidRPr="001A3B21" w:rsidRDefault="001A3B21" w:rsidP="001A3B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Indemnizaţia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pentru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creşterea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copilului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şi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stimulentul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de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inserţie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;</w:t>
      </w:r>
    </w:p>
    <w:p w:rsidR="001A3B21" w:rsidRPr="001A3B21" w:rsidRDefault="001A3B21" w:rsidP="001A3B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Sprijin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acordat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persoanelor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cu handicap</w:t>
      </w:r>
    </w:p>
    <w:p w:rsidR="001A3B21" w:rsidRPr="001A3B21" w:rsidRDefault="001A3B21" w:rsidP="001A3B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Drepturi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acordate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persoanelor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cu handicap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în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conformitate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cu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Legea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nr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. 448/2006;</w:t>
      </w:r>
    </w:p>
    <w:p w:rsidR="001A3B21" w:rsidRPr="001A3B21" w:rsidRDefault="001A3B21" w:rsidP="001A3B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Bugetele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personale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complementare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acordate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lunar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persoanelor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cu handicap;</w:t>
      </w:r>
    </w:p>
    <w:p w:rsidR="001A3B21" w:rsidRPr="001A3B21" w:rsidRDefault="001A3B21" w:rsidP="001A3B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Indemnizaţia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lunară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de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hrană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HIV/SIDA;</w:t>
      </w:r>
    </w:p>
    <w:p w:rsidR="001A3B21" w:rsidRPr="001A3B21" w:rsidRDefault="001A3B21" w:rsidP="001A3B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Indemnizaţia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lunară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acordată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persoanelor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cu handicap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grav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şi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accentuat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;</w:t>
      </w:r>
    </w:p>
    <w:p w:rsidR="001A3B21" w:rsidRPr="001A3B21" w:rsidRDefault="001A3B21" w:rsidP="001A3B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Indemnizaţia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lunară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de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însoţitor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pentru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persoanele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cu handicap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vizual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;</w:t>
      </w:r>
    </w:p>
    <w:p w:rsidR="001A3B21" w:rsidRPr="001A3B21" w:rsidRDefault="001A3B21" w:rsidP="001A3B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Alocaţia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lunară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de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hrană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pentru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copiii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cu handicap de tip HIV/SIDA;</w:t>
      </w:r>
    </w:p>
    <w:p w:rsidR="001A3B21" w:rsidRPr="001A3B21" w:rsidRDefault="001A3B21" w:rsidP="001A3B21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Principalele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 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criterii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 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baza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cărora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se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acordă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beneficiile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de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asistenţă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socială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sunt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:</w:t>
      </w:r>
    </w:p>
    <w:p w:rsidR="001A3B21" w:rsidRPr="001A3B21" w:rsidRDefault="001A3B21" w:rsidP="001A3B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evaluarea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contextului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familial;</w:t>
      </w:r>
    </w:p>
    <w:p w:rsidR="001A3B21" w:rsidRPr="001A3B21" w:rsidRDefault="001A3B21" w:rsidP="001A3B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veniturile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solicitantului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sau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ale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familiei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acestuia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;</w:t>
      </w:r>
    </w:p>
    <w:p w:rsidR="001A3B21" w:rsidRPr="001A3B21" w:rsidRDefault="001A3B21" w:rsidP="001A3B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condiţiile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de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locuire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;</w:t>
      </w:r>
    </w:p>
    <w:p w:rsidR="001A3B21" w:rsidRPr="001A3B21" w:rsidRDefault="001A3B21" w:rsidP="001A3B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proofErr w:type="gram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starea</w:t>
      </w:r>
      <w:proofErr w:type="spellEnd"/>
      <w:proofErr w:type="gram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de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sănătate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şi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gradul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de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dependenţă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.</w:t>
      </w:r>
    </w:p>
    <w:p w:rsidR="001A3B21" w:rsidRPr="001A3B21" w:rsidRDefault="001A3B21" w:rsidP="001A3B21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Statul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acordă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beneficiile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de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asistenţă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socială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prin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autorităţile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administraţiei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publice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centrale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sau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locale,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în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conformitate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gram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cu  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prevederile</w:t>
      </w:r>
      <w:proofErr w:type="spellEnd"/>
      <w:proofErr w:type="gram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legislaţiei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în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vigoare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.</w:t>
      </w:r>
    </w:p>
    <w:p w:rsidR="001A3B21" w:rsidRPr="001A3B21" w:rsidRDefault="001A3B21" w:rsidP="001A3B21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Agenţia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Naţională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pentru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Plăţi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şi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Inspecţie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Socială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derulează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prin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Agenţiile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Judeţene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pentru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Plăţi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şi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Inspecţie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Socială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următoarele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beneficii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:</w:t>
      </w:r>
    </w:p>
    <w:p w:rsidR="001A3B21" w:rsidRPr="001A3B21" w:rsidRDefault="001A3B21" w:rsidP="001A3B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Alocaţie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de stat,</w:t>
      </w:r>
      <w:proofErr w:type="gram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  conform</w:t>
      </w:r>
      <w:proofErr w:type="gram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OUG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nr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. </w:t>
      </w:r>
      <w:proofErr w:type="gram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148/2005</w:t>
      </w:r>
      <w:proofErr w:type="gram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;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Legea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nr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. 61/1993</w:t>
      </w:r>
    </w:p>
    <w:p w:rsidR="001A3B21" w:rsidRPr="001A3B21" w:rsidRDefault="001A3B21" w:rsidP="001A3B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Alocaţie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plasament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, conform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Legii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nr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. 272/2004</w:t>
      </w:r>
    </w:p>
    <w:p w:rsidR="001A3B21" w:rsidRPr="001A3B21" w:rsidRDefault="001A3B21" w:rsidP="001A3B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lastRenderedPageBreak/>
        <w:t>Alocaţie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susţinerea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familiei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, conform OUG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nr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. 111/2010</w:t>
      </w:r>
    </w:p>
    <w:p w:rsidR="001A3B21" w:rsidRPr="001A3B21" w:rsidRDefault="001A3B21" w:rsidP="001A3B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Indemnizaţie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creştere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copil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OUG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nr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. 148/2005</w:t>
      </w:r>
    </w:p>
    <w:p w:rsidR="001A3B21" w:rsidRPr="001A3B21" w:rsidRDefault="001A3B21" w:rsidP="001A3B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Indemnizaţie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creştere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copil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OUG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nr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. 111/2010</w:t>
      </w:r>
    </w:p>
    <w:p w:rsidR="001A3B21" w:rsidRPr="001A3B21" w:rsidRDefault="001A3B21" w:rsidP="001A3B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Stimulent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creştere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copil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OUG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nr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. 148/2005</w:t>
      </w:r>
    </w:p>
    <w:p w:rsidR="001A3B21" w:rsidRPr="001A3B21" w:rsidRDefault="001A3B21" w:rsidP="001A3B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Stimulent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de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inserţie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OUG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nr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. 111/2010</w:t>
      </w:r>
    </w:p>
    <w:p w:rsidR="001A3B21" w:rsidRPr="001A3B21" w:rsidRDefault="001A3B21" w:rsidP="001A3B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Indemnizaţii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şi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ajutoare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OUG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nr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. </w:t>
      </w:r>
      <w:proofErr w:type="gram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111/2010</w:t>
      </w:r>
      <w:proofErr w:type="gram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, art. 31,32</w:t>
      </w:r>
    </w:p>
    <w:p w:rsidR="001A3B21" w:rsidRPr="001A3B21" w:rsidRDefault="001A3B21" w:rsidP="001A3B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Ajutoare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sociale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(VMG), conform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Legii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nr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. 416/2001 cu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modificările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şi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completările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ulterioare</w:t>
      </w:r>
      <w:proofErr w:type="spellEnd"/>
    </w:p>
    <w:p w:rsidR="001A3B21" w:rsidRPr="001A3B21" w:rsidRDefault="001A3B21" w:rsidP="001A3B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Ajutoare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financiare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, conform OUG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nr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. </w:t>
      </w:r>
      <w:proofErr w:type="gram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118/1999</w:t>
      </w:r>
      <w:proofErr w:type="gram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,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aprobată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prin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Legea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nr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. 366/2001</w:t>
      </w:r>
    </w:p>
    <w:p w:rsidR="001A3B21" w:rsidRPr="001A3B21" w:rsidRDefault="001A3B21" w:rsidP="001A3B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Ajutoare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refugiaţi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, conform OUG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nr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. 16/2013</w:t>
      </w:r>
    </w:p>
    <w:p w:rsidR="001A3B21" w:rsidRPr="001A3B21" w:rsidRDefault="001A3B21" w:rsidP="001A3B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Indemnizaţie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lunară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hrană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HIV/SIDA, conform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Legii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nr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. </w:t>
      </w:r>
      <w:proofErr w:type="gram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584/2002</w:t>
      </w:r>
      <w:proofErr w:type="gram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; HG. </w:t>
      </w:r>
      <w:proofErr w:type="spellStart"/>
      <w:proofErr w:type="gram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nr</w:t>
      </w:r>
      <w:proofErr w:type="spellEnd"/>
      <w:proofErr w:type="gram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. 1177/2003</w:t>
      </w:r>
    </w:p>
    <w:p w:rsidR="001A3B21" w:rsidRPr="001A3B21" w:rsidRDefault="001A3B21" w:rsidP="001A3B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Ajutoare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de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urgenţă</w:t>
      </w:r>
      <w:proofErr w:type="spellEnd"/>
    </w:p>
    <w:p w:rsidR="001A3B21" w:rsidRPr="001A3B21" w:rsidRDefault="001A3B21" w:rsidP="001A3B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Ajutoare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pentru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încălzirea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locuinţei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cu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energie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termică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şi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gaze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naturale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, conform OUG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nr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. 70/2011 cu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modificările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şi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completările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ulterioare</w:t>
      </w:r>
      <w:proofErr w:type="spellEnd"/>
    </w:p>
    <w:p w:rsidR="001A3B21" w:rsidRPr="001A3B21" w:rsidRDefault="001A3B21" w:rsidP="001A3B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Finanţare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instituţii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, conform OUG nr.118/1999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aprobată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prin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Legea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nr.366/2001</w:t>
      </w:r>
      <w:proofErr w:type="gram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;</w:t>
      </w:r>
      <w:proofErr w:type="gram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OUG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nr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. 70/2002</w:t>
      </w:r>
    </w:p>
    <w:p w:rsidR="001A3B21" w:rsidRPr="001A3B21" w:rsidRDefault="001A3B21" w:rsidP="001A3B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Subvenţii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pentru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asociaţii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şi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fundaţii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, conform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Legii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nr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. </w:t>
      </w:r>
      <w:proofErr w:type="gram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34/1998</w:t>
      </w:r>
      <w:proofErr w:type="gram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; HG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nr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. 1153/2001</w:t>
      </w:r>
    </w:p>
    <w:p w:rsidR="001A3B21" w:rsidRPr="001A3B21" w:rsidRDefault="001A3B21" w:rsidP="001A3B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CASS</w:t>
      </w:r>
      <w:proofErr w:type="gram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 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aferent</w:t>
      </w:r>
      <w:proofErr w:type="spellEnd"/>
      <w:proofErr w:type="gram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   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indemnizaţie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OUG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nr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. 148/2005</w:t>
      </w:r>
      <w:proofErr w:type="gram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;OUG</w:t>
      </w:r>
      <w:proofErr w:type="gram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nr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. </w:t>
      </w:r>
      <w:proofErr w:type="gram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111/2010</w:t>
      </w:r>
      <w:proofErr w:type="gram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; OUG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nr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. </w:t>
      </w:r>
      <w:proofErr w:type="gram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111/2010</w:t>
      </w:r>
      <w:proofErr w:type="gram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lit. </w:t>
      </w:r>
      <w:proofErr w:type="gram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b</w:t>
      </w:r>
      <w:proofErr w:type="gram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.</w:t>
      </w:r>
    </w:p>
    <w:p w:rsidR="001A3B21" w:rsidRPr="001A3B21" w:rsidRDefault="001A3B21" w:rsidP="001A3B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CASS  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aferent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venitului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 minim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garantat</w:t>
      </w:r>
      <w:proofErr w:type="spellEnd"/>
    </w:p>
    <w:p w:rsidR="001A3B21" w:rsidRPr="001A3B21" w:rsidRDefault="001A3B21" w:rsidP="001A3B21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Aceste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tipuri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de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beneficii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de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asistenţă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socială</w:t>
      </w:r>
      <w:proofErr w:type="spellEnd"/>
      <w:proofErr w:type="gram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  se</w:t>
      </w:r>
      <w:proofErr w:type="gram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plătesc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prin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următoarele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modalităţi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:</w:t>
      </w:r>
    </w:p>
    <w:p w:rsidR="001A3B21" w:rsidRPr="001A3B21" w:rsidRDefault="001A3B21" w:rsidP="001A3B2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Mandat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poştal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la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domiciul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beneficiarului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;</w:t>
      </w:r>
    </w:p>
    <w:p w:rsidR="001A3B21" w:rsidRPr="001A3B21" w:rsidRDefault="001A3B21" w:rsidP="001A3B2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Cont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bancar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deschis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la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una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  din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unităţile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bancare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care au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incheiate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 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convenţii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cu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Agenţia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Judeţeană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pentru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Plăţi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şi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Inspecţie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Socială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,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a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cărei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rază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teritorială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domiciliază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/are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reşedinţa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titularul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beneficiului</w:t>
      </w:r>
      <w:proofErr w:type="spellEnd"/>
    </w:p>
    <w:p w:rsidR="001A3B21" w:rsidRPr="001A3B21" w:rsidRDefault="001A3B21" w:rsidP="001A3B2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Ştat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de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plată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pentru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persoanele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care nu au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domiciliu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sau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reşedinţă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gram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(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persoane</w:t>
      </w:r>
      <w:proofErr w:type="spellEnd"/>
      <w:proofErr w:type="gram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fără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 xml:space="preserve"> </w:t>
      </w:r>
      <w:proofErr w:type="spellStart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locuinţă</w:t>
      </w:r>
      <w:proofErr w:type="spellEnd"/>
      <w:r w:rsidRPr="001A3B21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).</w:t>
      </w:r>
    </w:p>
    <w:p w:rsidR="0045765D" w:rsidRDefault="0045765D"/>
    <w:sectPr w:rsidR="00457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CA1"/>
    <w:multiLevelType w:val="multilevel"/>
    <w:tmpl w:val="EFD2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205F8D"/>
    <w:multiLevelType w:val="multilevel"/>
    <w:tmpl w:val="CB18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750A90"/>
    <w:multiLevelType w:val="multilevel"/>
    <w:tmpl w:val="DEB69D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F62788"/>
    <w:multiLevelType w:val="multilevel"/>
    <w:tmpl w:val="9DBE1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991F40"/>
    <w:multiLevelType w:val="multilevel"/>
    <w:tmpl w:val="42D6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EA4B8F"/>
    <w:multiLevelType w:val="multilevel"/>
    <w:tmpl w:val="E340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7D0B36"/>
    <w:multiLevelType w:val="multilevel"/>
    <w:tmpl w:val="80D4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F63502"/>
    <w:multiLevelType w:val="multilevel"/>
    <w:tmpl w:val="74FA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4885E7E"/>
    <w:multiLevelType w:val="multilevel"/>
    <w:tmpl w:val="895C1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F9"/>
    <w:rsid w:val="001A3B21"/>
    <w:rsid w:val="0045765D"/>
    <w:rsid w:val="00A3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57B7"/>
  <w15:chartTrackingRefBased/>
  <w15:docId w15:val="{B9C38684-001C-49D4-9145-ED933717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8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2026-05-13T08:26:00Z</dcterms:created>
  <dcterms:modified xsi:type="dcterms:W3CDTF">2026-05-13T08:26:00Z</dcterms:modified>
</cp:coreProperties>
</file>